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70" w:rsidRPr="00A265B4" w:rsidRDefault="00253070" w:rsidP="00253070">
      <w:pPr>
        <w:jc w:val="center"/>
        <w:rPr>
          <w:sz w:val="36"/>
        </w:rPr>
      </w:pPr>
      <w:r w:rsidRPr="00A265B4">
        <w:rPr>
          <w:sz w:val="36"/>
        </w:rPr>
        <w:t>Verzeichnis von Verarbeitungstätigkeiten</w:t>
      </w:r>
    </w:p>
    <w:p w:rsidR="00253070" w:rsidRPr="00A265B4" w:rsidRDefault="00253070" w:rsidP="00253070">
      <w:pPr>
        <w:jc w:val="center"/>
        <w:rPr>
          <w:sz w:val="28"/>
        </w:rPr>
      </w:pPr>
      <w:r w:rsidRPr="00A265B4">
        <w:rPr>
          <w:sz w:val="28"/>
        </w:rPr>
        <w:t xml:space="preserve">Anlage Nr. </w:t>
      </w:r>
      <w:r>
        <w:rPr>
          <w:sz w:val="28"/>
        </w:rPr>
        <w:t>4</w:t>
      </w:r>
    </w:p>
    <w:p w:rsidR="00253070" w:rsidRPr="00A265B4" w:rsidRDefault="00253070" w:rsidP="00253070">
      <w:pPr>
        <w:jc w:val="center"/>
        <w:rPr>
          <w:sz w:val="28"/>
        </w:rPr>
      </w:pPr>
      <w:r w:rsidRPr="00A265B4">
        <w:rPr>
          <w:sz w:val="28"/>
        </w:rPr>
        <w:t xml:space="preserve">Angaben zur Verarbeitungstätigkeit und zur Verantwortlichkeit </w:t>
      </w:r>
      <w:r w:rsidRPr="00A265B4">
        <w:rPr>
          <w:sz w:val="28"/>
        </w:rPr>
        <w:br/>
        <w:t>(Art. 30 Abs. 1 lit. b DS-GVO)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9"/>
      </w:tblGrid>
      <w:tr w:rsidR="00253070" w:rsidRPr="00A265B4" w:rsidTr="00EB74C0"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70" w:rsidRPr="00A265B4" w:rsidRDefault="00253070" w:rsidP="00253070">
            <w:pPr>
              <w:numPr>
                <w:ilvl w:val="0"/>
                <w:numId w:val="4"/>
              </w:numPr>
              <w:contextualSpacing/>
            </w:pPr>
            <w:r w:rsidRPr="00A265B4">
              <w:t>Bezeichnung der Verarbeitungstätigkeit</w:t>
            </w:r>
          </w:p>
          <w:p w:rsidR="00253070" w:rsidRPr="006D7768" w:rsidRDefault="00253070" w:rsidP="00EB74C0">
            <w:pPr>
              <w:ind w:left="720"/>
              <w:contextualSpacing/>
              <w:rPr>
                <w:color w:val="FF0000"/>
              </w:rPr>
            </w:pPr>
            <w:r>
              <w:rPr>
                <w:color w:val="FF0000"/>
              </w:rPr>
              <w:t>Kundendatei</w:t>
            </w:r>
          </w:p>
          <w:p w:rsidR="00253070" w:rsidRPr="006D7768" w:rsidRDefault="00253070" w:rsidP="00EB74C0">
            <w:pPr>
              <w:ind w:left="720"/>
              <w:contextualSpacing/>
              <w:rPr>
                <w:color w:val="FF0000"/>
              </w:rPr>
            </w:pPr>
          </w:p>
          <w:p w:rsidR="00253070" w:rsidRPr="00A265B4" w:rsidRDefault="00253070" w:rsidP="00253070">
            <w:pPr>
              <w:numPr>
                <w:ilvl w:val="0"/>
                <w:numId w:val="4"/>
              </w:numPr>
              <w:contextualSpacing/>
            </w:pPr>
            <w:r w:rsidRPr="00A265B4">
              <w:t>Verantwortlicher Fachbereich/verantwortliche Führungskraft (optionaler Inhalt)</w:t>
            </w:r>
          </w:p>
          <w:p w:rsidR="00253070" w:rsidRPr="00A265B4" w:rsidRDefault="00253070" w:rsidP="00EB74C0">
            <w:pPr>
              <w:ind w:left="720"/>
              <w:contextualSpacing/>
            </w:pPr>
          </w:p>
          <w:p w:rsidR="00253070" w:rsidRPr="00A265B4" w:rsidRDefault="00253070" w:rsidP="00EB74C0">
            <w:pPr>
              <w:ind w:left="720"/>
              <w:contextualSpacing/>
            </w:pPr>
          </w:p>
          <w:p w:rsidR="00253070" w:rsidRPr="00A265B4" w:rsidRDefault="00253070" w:rsidP="00253070">
            <w:pPr>
              <w:numPr>
                <w:ilvl w:val="0"/>
                <w:numId w:val="4"/>
              </w:numPr>
              <w:contextualSpacing/>
            </w:pPr>
            <w:r w:rsidRPr="00A265B4">
              <w:t>Bei gemeinsamer Verantwortlichkeit:</w:t>
            </w:r>
            <w:r w:rsidRPr="00A265B4">
              <w:br/>
              <w:t>Name und Kontaktdaten des Leiters/der Leiter des/der weiteren Verantwortlichen</w:t>
            </w:r>
          </w:p>
          <w:p w:rsidR="00253070" w:rsidRPr="00A265B4" w:rsidRDefault="00253070" w:rsidP="00EB74C0"/>
        </w:tc>
      </w:tr>
    </w:tbl>
    <w:p w:rsidR="00253070" w:rsidRPr="00A265B4" w:rsidRDefault="00253070" w:rsidP="00253070">
      <w:pPr>
        <w:spacing w:before="60" w:after="0" w:line="288" w:lineRule="auto"/>
        <w:rPr>
          <w:rFonts w:ascii="Lucida Sans" w:eastAsia="Times New Roman" w:hAnsi="Lucida Sans"/>
          <w:sz w:val="20"/>
          <w:szCs w:val="20"/>
          <w:lang w:eastAsia="de-DE"/>
        </w:rPr>
      </w:pPr>
    </w:p>
    <w:p w:rsidR="00253070" w:rsidRPr="00A265B4" w:rsidRDefault="00253070" w:rsidP="00253070">
      <w:pPr>
        <w:rPr>
          <w:sz w:val="28"/>
        </w:rPr>
      </w:pPr>
      <w:r w:rsidRPr="00A265B4">
        <w:rPr>
          <w:sz w:val="28"/>
        </w:rPr>
        <w:t>Angaben zur Verarbeitungstätigkeit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9"/>
      </w:tblGrid>
      <w:tr w:rsidR="00253070" w:rsidRPr="00A265B4" w:rsidTr="00EB74C0"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70" w:rsidRPr="00A265B4" w:rsidRDefault="00253070" w:rsidP="00253070">
            <w:pPr>
              <w:numPr>
                <w:ilvl w:val="0"/>
                <w:numId w:val="4"/>
              </w:numPr>
              <w:contextualSpacing/>
            </w:pPr>
            <w:r w:rsidRPr="00A265B4">
              <w:t>Zwecke der Verarbeitungen/der Verarbeitungstätigkeit</w:t>
            </w:r>
          </w:p>
          <w:p w:rsidR="00253070" w:rsidRDefault="00253070" w:rsidP="00253070">
            <w:pPr>
              <w:pStyle w:val="Listenabsatz"/>
              <w:numPr>
                <w:ilvl w:val="0"/>
                <w:numId w:val="3"/>
              </w:numPr>
              <w:spacing w:before="60" w:after="0" w:line="288" w:lineRule="auto"/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  <w:t>Dokumentation und Verwaltung von Patienten-/Kundenbeziehungen</w:t>
            </w:r>
          </w:p>
          <w:p w:rsidR="00253070" w:rsidRDefault="00253070" w:rsidP="00253070">
            <w:pPr>
              <w:pStyle w:val="Listenabsatz"/>
              <w:numPr>
                <w:ilvl w:val="0"/>
                <w:numId w:val="3"/>
              </w:numPr>
              <w:spacing w:before="60" w:after="0" w:line="288" w:lineRule="auto"/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  <w:t>Kundenbindungsmaßnahmen auch im Rahmen eines Bonussystems</w:t>
            </w:r>
          </w:p>
          <w:p w:rsidR="00253070" w:rsidRPr="00A265B4" w:rsidRDefault="00253070" w:rsidP="00253070">
            <w:pPr>
              <w:pStyle w:val="Listenabsatz"/>
              <w:numPr>
                <w:ilvl w:val="0"/>
                <w:numId w:val="3"/>
              </w:numPr>
              <w:spacing w:before="60" w:after="0" w:line="288" w:lineRule="auto"/>
              <w:rPr>
                <w:rFonts w:ascii="Lucida Sans" w:eastAsia="Times New Roman" w:hAnsi="Lucida Sans"/>
                <w:sz w:val="20"/>
                <w:szCs w:val="20"/>
                <w:lang w:eastAsia="de-DE"/>
              </w:rPr>
            </w:pPr>
            <w:r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  <w:t>Erstellung von Sammelbelegen für geleistete Rezeptzuzahlungen</w:t>
            </w:r>
          </w:p>
        </w:tc>
      </w:tr>
    </w:tbl>
    <w:p w:rsidR="00253070" w:rsidRPr="00A265B4" w:rsidRDefault="00253070" w:rsidP="00253070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9"/>
      </w:tblGrid>
      <w:tr w:rsidR="00253070" w:rsidRPr="00A265B4" w:rsidTr="00EB74C0"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70" w:rsidRPr="00A265B4" w:rsidRDefault="00253070" w:rsidP="00253070">
            <w:pPr>
              <w:numPr>
                <w:ilvl w:val="0"/>
                <w:numId w:val="4"/>
              </w:numPr>
              <w:contextualSpacing/>
            </w:pPr>
            <w:r w:rsidRPr="00A265B4">
              <w:t>Rechtsgrundlage der Verarbeitungen/der Verarbeitungstätigkeit</w:t>
            </w:r>
          </w:p>
          <w:p w:rsidR="00253070" w:rsidRPr="00A265B4" w:rsidRDefault="00253070" w:rsidP="00253070">
            <w:pPr>
              <w:spacing w:before="60" w:after="0" w:line="288" w:lineRule="auto"/>
              <w:rPr>
                <w:rFonts w:ascii="Lucida Sans" w:eastAsia="Times New Roman" w:hAnsi="Lucida Sans"/>
                <w:sz w:val="20"/>
                <w:szCs w:val="20"/>
                <w:lang w:eastAsia="de-DE"/>
              </w:rPr>
            </w:pPr>
            <w:r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  <w:tab/>
              <w:t>Einwilligung nach Art. 6 Abs. 1 lit. a DS-GVO</w:t>
            </w:r>
          </w:p>
        </w:tc>
      </w:tr>
    </w:tbl>
    <w:p w:rsidR="00253070" w:rsidRPr="00A265B4" w:rsidRDefault="00253070" w:rsidP="00253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507"/>
      </w:tblGrid>
      <w:tr w:rsidR="00253070" w:rsidRPr="00A265B4" w:rsidTr="00EB74C0"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70" w:rsidRPr="00A265B4" w:rsidRDefault="00253070" w:rsidP="00253070">
            <w:pPr>
              <w:numPr>
                <w:ilvl w:val="0"/>
                <w:numId w:val="4"/>
              </w:numPr>
              <w:contextualSpacing/>
            </w:pPr>
            <w:r w:rsidRPr="00A265B4">
              <w:t>Beschreibung der Kategorien betroffener Personen und der Kategorien personenbezogener Daten (Art. 30 Abs. 1 lit. c DS-GVO)</w:t>
            </w:r>
          </w:p>
        </w:tc>
      </w:tr>
      <w:tr w:rsidR="00253070" w:rsidRPr="00A265B4" w:rsidTr="00EB74C0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70" w:rsidRPr="00A265B4" w:rsidRDefault="00253070" w:rsidP="00EB74C0">
            <w:r w:rsidRPr="00A265B4">
              <w:t xml:space="preserve">6.1 Betroffene Personengruppen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70" w:rsidRPr="00A265B4" w:rsidRDefault="00253070" w:rsidP="00EB74C0">
            <w:r w:rsidRPr="00A265B4">
              <w:t>6.2 Kategorien personenbezogener Daten</w:t>
            </w:r>
          </w:p>
        </w:tc>
      </w:tr>
      <w:tr w:rsidR="00253070" w:rsidRPr="00A265B4" w:rsidTr="00EB74C0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70" w:rsidRPr="00A265B4" w:rsidRDefault="00253070" w:rsidP="00EB74C0">
            <w:pPr>
              <w:spacing w:before="60" w:after="0" w:line="288" w:lineRule="auto"/>
              <w:rPr>
                <w:rFonts w:ascii="Lucida Sans" w:eastAsia="Times New Roman" w:hAnsi="Lucida Sans"/>
                <w:sz w:val="20"/>
                <w:szCs w:val="20"/>
                <w:lang w:eastAsia="de-DE"/>
              </w:rPr>
            </w:pPr>
            <w:r w:rsidRPr="00C215C4"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  <w:t>Patienten, Kunden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70" w:rsidRPr="00C215C4" w:rsidRDefault="00253070" w:rsidP="00EB74C0">
            <w:pPr>
              <w:spacing w:before="60" w:after="0" w:line="288" w:lineRule="auto"/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  <w:t>ggf. Name, Vorname, Anschrift, Kontaktdaten (Telefon, Telefax, E-Mail), Kostenträger, behandelnder/verordnender Arzt, Medikation, Diagnosen</w:t>
            </w:r>
          </w:p>
        </w:tc>
      </w:tr>
      <w:tr w:rsidR="00253070" w:rsidRPr="00A265B4" w:rsidTr="00EB74C0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70" w:rsidRPr="00A265B4" w:rsidRDefault="00253070" w:rsidP="00EB74C0">
            <w:pPr>
              <w:spacing w:before="60" w:after="0" w:line="288" w:lineRule="auto"/>
              <w:rPr>
                <w:rFonts w:ascii="Lucida Sans" w:eastAsia="Times New Roman" w:hAnsi="Lucida Sans"/>
                <w:sz w:val="20"/>
                <w:szCs w:val="20"/>
                <w:lang w:eastAsia="de-DE"/>
              </w:rPr>
            </w:pPr>
            <w:r w:rsidRPr="00C215C4"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  <w:t>Arzt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70" w:rsidRPr="00A265B4" w:rsidRDefault="00253070" w:rsidP="00EB74C0">
            <w:pPr>
              <w:spacing w:before="60" w:after="0" w:line="288" w:lineRule="auto"/>
              <w:rPr>
                <w:rFonts w:ascii="Lucida Sans" w:eastAsia="Times New Roman" w:hAnsi="Lucida Sans"/>
                <w:sz w:val="20"/>
                <w:szCs w:val="20"/>
                <w:lang w:eastAsia="de-DE"/>
              </w:rPr>
            </w:pPr>
            <w:r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  <w:t>Name, Vorname, Anschrift, Kontaktdaten (Telefon, Telefax, E-Mail)</w:t>
            </w:r>
          </w:p>
        </w:tc>
      </w:tr>
    </w:tbl>
    <w:p w:rsidR="00253070" w:rsidRPr="00A265B4" w:rsidRDefault="00253070" w:rsidP="00253070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9"/>
      </w:tblGrid>
      <w:tr w:rsidR="00253070" w:rsidRPr="00A265B4" w:rsidTr="00EB74C0"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70" w:rsidRPr="00A265B4" w:rsidRDefault="00253070" w:rsidP="00253070">
            <w:pPr>
              <w:numPr>
                <w:ilvl w:val="0"/>
                <w:numId w:val="4"/>
              </w:numPr>
              <w:contextualSpacing/>
            </w:pPr>
            <w:r w:rsidRPr="00A265B4">
              <w:t>Kategorien von Empfängern, denen die Daten offengelegt worden sind oder noch offengelegt werden (Art. 30 Abs. 1 lit. d DS-GVO)</w:t>
            </w:r>
          </w:p>
          <w:p w:rsidR="00253070" w:rsidRPr="00A265B4" w:rsidRDefault="00253070" w:rsidP="00EB74C0">
            <w:pPr>
              <w:spacing w:before="60" w:after="0" w:line="288" w:lineRule="auto"/>
              <w:rPr>
                <w:rFonts w:ascii="Lucida Sans" w:eastAsia="Times New Roman" w:hAnsi="Lucida Sans"/>
                <w:i/>
                <w:sz w:val="20"/>
                <w:szCs w:val="20"/>
                <w:lang w:eastAsia="de-DE"/>
              </w:rPr>
            </w:pPr>
            <w:r>
              <w:rPr>
                <w:rFonts w:ascii="Lucida Sans" w:eastAsia="Times New Roman" w:hAnsi="Lucida Sans"/>
                <w:i/>
                <w:sz w:val="20"/>
                <w:szCs w:val="20"/>
                <w:lang w:eastAsia="de-DE"/>
              </w:rPr>
              <w:tab/>
            </w:r>
            <w:r w:rsidRPr="00A265B4">
              <w:rPr>
                <w:rFonts w:ascii="Lucida Sans" w:eastAsia="Times New Roman" w:hAnsi="Lucida Sans"/>
                <w:i/>
                <w:sz w:val="20"/>
                <w:szCs w:val="20"/>
                <w:lang w:eastAsia="de-DE"/>
              </w:rPr>
              <w:t>[in</w:t>
            </w:r>
            <w:r>
              <w:rPr>
                <w:rFonts w:ascii="Lucida Sans" w:eastAsia="Times New Roman" w:hAnsi="Lucida Sans"/>
                <w:i/>
                <w:sz w:val="20"/>
                <w:szCs w:val="20"/>
                <w:lang w:eastAsia="de-DE"/>
              </w:rPr>
              <w:t>terne, externe</w:t>
            </w:r>
            <w:bookmarkStart w:id="0" w:name="_GoBack"/>
            <w:bookmarkEnd w:id="0"/>
            <w:r>
              <w:rPr>
                <w:rFonts w:ascii="Lucida Sans" w:eastAsia="Times New Roman" w:hAnsi="Lucida Sans"/>
                <w:i/>
                <w:sz w:val="20"/>
                <w:szCs w:val="20"/>
                <w:lang w:eastAsia="de-DE"/>
              </w:rPr>
              <w:t xml:space="preserve"> – auch im </w:t>
            </w:r>
            <w:r>
              <w:rPr>
                <w:i/>
              </w:rPr>
              <w:t>Unternehmen</w:t>
            </w:r>
            <w:r w:rsidRPr="00A265B4">
              <w:rPr>
                <w:rFonts w:ascii="Lucida Sans" w:eastAsia="Times New Roman" w:hAnsi="Lucida Sans"/>
                <w:i/>
                <w:sz w:val="20"/>
                <w:szCs w:val="20"/>
                <w:lang w:eastAsia="de-DE"/>
              </w:rPr>
              <w:t>, eingebundene Dienstleister]</w:t>
            </w:r>
          </w:p>
          <w:p w:rsidR="00253070" w:rsidRPr="00A265B4" w:rsidRDefault="00253070" w:rsidP="00253070">
            <w:pPr>
              <w:spacing w:before="60" w:after="0" w:line="288" w:lineRule="auto"/>
              <w:rPr>
                <w:rFonts w:ascii="Lucida Sans" w:eastAsia="Times New Roman" w:hAnsi="Lucida Sans"/>
                <w:sz w:val="20"/>
                <w:szCs w:val="20"/>
                <w:lang w:eastAsia="de-DE"/>
              </w:rPr>
            </w:pPr>
            <w:r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  <w:tab/>
              <w:t>berechtigte Mitarbeiter</w:t>
            </w:r>
          </w:p>
        </w:tc>
      </w:tr>
    </w:tbl>
    <w:p w:rsidR="00253070" w:rsidRPr="00A265B4" w:rsidRDefault="00253070" w:rsidP="00253070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53070" w:rsidRPr="00A265B4" w:rsidTr="00EB74C0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70" w:rsidRPr="00A265B4" w:rsidRDefault="00253070" w:rsidP="00253070">
            <w:pPr>
              <w:numPr>
                <w:ilvl w:val="0"/>
                <w:numId w:val="4"/>
              </w:numPr>
              <w:contextualSpacing/>
            </w:pPr>
            <w:r w:rsidRPr="00A265B4">
              <w:t>Datenübermittlungen in Drittländer oder internationale Organisationen (Art. 30 Abs. 1 e DS-GVO)</w:t>
            </w:r>
          </w:p>
          <w:p w:rsidR="00253070" w:rsidRPr="00A265B4" w:rsidRDefault="00253070" w:rsidP="00EB74C0">
            <w:pPr>
              <w:ind w:left="360"/>
            </w:pPr>
          </w:p>
          <w:p w:rsidR="00253070" w:rsidRPr="00A265B4" w:rsidRDefault="00253070" w:rsidP="00EB74C0">
            <w:pPr>
              <w:ind w:left="360"/>
            </w:pPr>
            <w:r w:rsidRPr="00A265B4">
              <w:t>Übermittlung</w:t>
            </w:r>
          </w:p>
          <w:p w:rsidR="00253070" w:rsidRPr="00A265B4" w:rsidRDefault="00253070" w:rsidP="00EB74C0">
            <w:pPr>
              <w:ind w:left="360"/>
            </w:pPr>
            <w:r>
              <w:t>□</w:t>
            </w:r>
            <w:r>
              <w:tab/>
            </w:r>
            <w:r w:rsidRPr="00A265B4">
              <w:t>Ja</w:t>
            </w:r>
          </w:p>
          <w:p w:rsidR="00253070" w:rsidRPr="00A265B4" w:rsidRDefault="00253070" w:rsidP="00EB74C0">
            <w:pPr>
              <w:ind w:left="360"/>
            </w:pPr>
            <w:r w:rsidRPr="00465B37">
              <w:rPr>
                <w:color w:val="FF0000"/>
                <w:sz w:val="18"/>
              </w:rPr>
              <w:sym w:font="Wingdings" w:char="F078"/>
            </w:r>
            <w:r>
              <w:rPr>
                <w:color w:val="FF0000"/>
                <w:sz w:val="18"/>
              </w:rPr>
              <w:tab/>
            </w:r>
            <w:r w:rsidRPr="00A265B4">
              <w:t>Nein</w:t>
            </w:r>
          </w:p>
          <w:p w:rsidR="00253070" w:rsidRPr="00A265B4" w:rsidRDefault="00253070" w:rsidP="00EB74C0">
            <w:pPr>
              <w:ind w:left="360"/>
            </w:pPr>
          </w:p>
          <w:p w:rsidR="00253070" w:rsidRPr="00A265B4" w:rsidRDefault="00253070" w:rsidP="00EB74C0">
            <w:pPr>
              <w:ind w:left="360"/>
            </w:pPr>
            <w:r w:rsidRPr="00A265B4">
              <w:t>Name des Drittlandes / der internationalen Organisation (DS-GVO)</w:t>
            </w:r>
          </w:p>
          <w:p w:rsidR="00253070" w:rsidRPr="00A265B4" w:rsidRDefault="00253070" w:rsidP="00EB74C0">
            <w:pPr>
              <w:ind w:left="360"/>
            </w:pPr>
          </w:p>
          <w:p w:rsidR="00253070" w:rsidRPr="00A265B4" w:rsidRDefault="00253070" w:rsidP="00EB74C0">
            <w:pPr>
              <w:ind w:left="360"/>
            </w:pPr>
            <w:r w:rsidRPr="00A265B4">
              <w:t>--- Optionale Angaben ---</w:t>
            </w:r>
          </w:p>
          <w:p w:rsidR="00253070" w:rsidRPr="00A265B4" w:rsidRDefault="00253070" w:rsidP="00EB74C0">
            <w:pPr>
              <w:ind w:left="360"/>
            </w:pPr>
            <w:r w:rsidRPr="00A265B4">
              <w:t>Ggf. vereinbarte Garantien</w:t>
            </w:r>
          </w:p>
          <w:p w:rsidR="00253070" w:rsidRPr="00A265B4" w:rsidRDefault="00253070" w:rsidP="00EB74C0">
            <w:pPr>
              <w:ind w:left="360"/>
            </w:pPr>
            <w:r w:rsidRPr="00A265B4">
              <w:t>□</w:t>
            </w:r>
            <w:r w:rsidRPr="00A265B4">
              <w:tab/>
              <w:t>Anerkannter Drittstaat</w:t>
            </w:r>
          </w:p>
          <w:p w:rsidR="00253070" w:rsidRPr="00A265B4" w:rsidRDefault="00253070" w:rsidP="00EB74C0">
            <w:pPr>
              <w:ind w:left="360"/>
            </w:pPr>
            <w:r w:rsidRPr="00A265B4">
              <w:t>□</w:t>
            </w:r>
            <w:r w:rsidRPr="00A265B4">
              <w:tab/>
              <w:t>EU-Standardvertrag C/C</w:t>
            </w:r>
          </w:p>
          <w:p w:rsidR="00253070" w:rsidRPr="00A265B4" w:rsidRDefault="00253070" w:rsidP="00EB74C0">
            <w:pPr>
              <w:ind w:left="360"/>
            </w:pPr>
            <w:r w:rsidRPr="00A265B4">
              <w:t>□</w:t>
            </w:r>
            <w:r w:rsidRPr="00A265B4">
              <w:tab/>
              <w:t>EU-Standardvertrag C/P</w:t>
            </w:r>
          </w:p>
          <w:p w:rsidR="00253070" w:rsidRPr="00A265B4" w:rsidRDefault="00253070" w:rsidP="00EB74C0">
            <w:pPr>
              <w:ind w:left="360"/>
            </w:pPr>
            <w:r w:rsidRPr="00A265B4">
              <w:t>□</w:t>
            </w:r>
            <w:r w:rsidRPr="00A265B4">
              <w:tab/>
              <w:t>Aufsichtsbehördlich genehmigter Vertrag</w:t>
            </w:r>
          </w:p>
          <w:p w:rsidR="00253070" w:rsidRPr="00A265B4" w:rsidRDefault="00253070" w:rsidP="00EB74C0">
            <w:pPr>
              <w:ind w:left="360"/>
            </w:pPr>
            <w:r w:rsidRPr="00A265B4">
              <w:t>□</w:t>
            </w:r>
            <w:r w:rsidRPr="00A265B4">
              <w:tab/>
              <w:t>BCR</w:t>
            </w:r>
          </w:p>
          <w:p w:rsidR="00253070" w:rsidRPr="00A265B4" w:rsidRDefault="00253070" w:rsidP="00EB74C0">
            <w:pPr>
              <w:ind w:left="360"/>
            </w:pPr>
            <w:r w:rsidRPr="00A265B4">
              <w:t>□</w:t>
            </w:r>
            <w:r w:rsidRPr="00A265B4">
              <w:tab/>
              <w:t xml:space="preserve">Andere: </w:t>
            </w:r>
          </w:p>
          <w:p w:rsidR="00253070" w:rsidRPr="00A265B4" w:rsidRDefault="00253070" w:rsidP="00EB74C0">
            <w:pPr>
              <w:ind w:left="360"/>
            </w:pPr>
            <w:r w:rsidRPr="00A265B4">
              <w:t>--- Ende optionale Angaben ---</w:t>
            </w:r>
          </w:p>
          <w:p w:rsidR="00253070" w:rsidRPr="00A265B4" w:rsidRDefault="00253070" w:rsidP="00EB74C0">
            <w:pPr>
              <w:ind w:left="360"/>
            </w:pPr>
          </w:p>
          <w:p w:rsidR="00253070" w:rsidRPr="00A265B4" w:rsidRDefault="00253070" w:rsidP="00253070">
            <w:pPr>
              <w:ind w:left="360"/>
            </w:pPr>
            <w:r w:rsidRPr="00A265B4">
              <w:t>Garantien zum Schutz der personenbezogenen Daten im Drittland, soweit weder eine Anerkennung des Datenschutzniveaus, EU-Standardverträge noch BCR vorliegen:</w:t>
            </w:r>
          </w:p>
        </w:tc>
      </w:tr>
    </w:tbl>
    <w:p w:rsidR="00253070" w:rsidRPr="00A265B4" w:rsidRDefault="00253070" w:rsidP="00253070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53070" w:rsidRPr="00A265B4" w:rsidTr="00EB74C0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70" w:rsidRPr="00A265B4" w:rsidRDefault="00253070" w:rsidP="00253070">
            <w:pPr>
              <w:numPr>
                <w:ilvl w:val="0"/>
                <w:numId w:val="4"/>
              </w:numPr>
              <w:contextualSpacing/>
            </w:pPr>
            <w:r w:rsidRPr="00A265B4">
              <w:t>Vorgesehene Fristen für die Löschung der verschiedenen Datenkategorien (Art. 30 Abs. 1 lit. f DS-GVO)</w:t>
            </w:r>
          </w:p>
          <w:p w:rsidR="00253070" w:rsidRPr="00A265B4" w:rsidRDefault="00253070" w:rsidP="00253070">
            <w:pPr>
              <w:spacing w:before="60" w:after="0" w:line="288" w:lineRule="auto"/>
              <w:ind w:left="720"/>
              <w:rPr>
                <w:rFonts w:ascii="Lucida Sans" w:eastAsia="Times New Roman" w:hAnsi="Lucida Sans"/>
                <w:sz w:val="20"/>
                <w:szCs w:val="20"/>
                <w:lang w:eastAsia="de-DE"/>
              </w:rPr>
            </w:pPr>
            <w:r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  <w:t>Drei Jahre nach dem letzten Patienten-/Kundenkontakt</w:t>
            </w:r>
          </w:p>
        </w:tc>
      </w:tr>
    </w:tbl>
    <w:p w:rsidR="00253070" w:rsidRPr="00A265B4" w:rsidRDefault="00253070" w:rsidP="00253070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53070" w:rsidRPr="00A265B4" w:rsidTr="00EB74C0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70" w:rsidRPr="00A265B4" w:rsidRDefault="00253070" w:rsidP="00253070">
            <w:pPr>
              <w:numPr>
                <w:ilvl w:val="0"/>
                <w:numId w:val="4"/>
              </w:numPr>
              <w:contextualSpacing/>
            </w:pPr>
            <w:r w:rsidRPr="00A265B4">
              <w:t>Allgemeine Beschreibung der technischen und organisatorischen Maßnahmen (Art. 30 Abs. 1 lit. g i.V.m. Art. 32 Abs. 1 DS-GVO)</w:t>
            </w:r>
          </w:p>
        </w:tc>
      </w:tr>
      <w:tr w:rsidR="00253070" w:rsidRPr="00A265B4" w:rsidTr="00EB74C0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70" w:rsidRPr="00A265B4" w:rsidRDefault="00253070" w:rsidP="00EB74C0">
            <w:r w:rsidRPr="00A265B4">
              <w:t>10.1 Art der eingesetzten DV-Anlagen und Software (optional)</w:t>
            </w:r>
          </w:p>
          <w:p w:rsidR="00253070" w:rsidRPr="00A265B4" w:rsidRDefault="00253070" w:rsidP="00253070">
            <w:pPr>
              <w:numPr>
                <w:ilvl w:val="0"/>
                <w:numId w:val="2"/>
              </w:numPr>
              <w:contextualSpacing/>
            </w:pPr>
            <w:r w:rsidRPr="00A265B4">
              <w:t>DV-Anlagen</w:t>
            </w:r>
          </w:p>
          <w:p w:rsidR="00253070" w:rsidRPr="00A265B4" w:rsidRDefault="00253070" w:rsidP="00253070">
            <w:pPr>
              <w:numPr>
                <w:ilvl w:val="0"/>
                <w:numId w:val="2"/>
              </w:numPr>
              <w:contextualSpacing/>
            </w:pPr>
            <w:r w:rsidRPr="00A265B4">
              <w:t>Software (und ggf. Unterprogramme)</w:t>
            </w:r>
          </w:p>
          <w:p w:rsidR="00253070" w:rsidRPr="00A265B4" w:rsidRDefault="00253070" w:rsidP="00253070">
            <w:pPr>
              <w:numPr>
                <w:ilvl w:val="0"/>
                <w:numId w:val="2"/>
              </w:numPr>
              <w:contextualSpacing/>
            </w:pPr>
            <w:r w:rsidRPr="00A265B4">
              <w:t>Schnittstellen</w:t>
            </w:r>
          </w:p>
        </w:tc>
      </w:tr>
      <w:tr w:rsidR="00253070" w:rsidRPr="00A265B4" w:rsidTr="00EB74C0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70" w:rsidRPr="00A265B4" w:rsidRDefault="00253070" w:rsidP="00EB74C0">
            <w:r w:rsidRPr="00A265B4">
              <w:t>10.2 Allgemeine Beschreibung der technischen und organisatorischen Maßnahmen (Art. 30 Abs. 1 lit. g i.V.m. Art. 32 Abs. 1 DS-GVO)</w:t>
            </w:r>
          </w:p>
          <w:p w:rsidR="00253070" w:rsidRPr="00A265B4" w:rsidRDefault="00253070" w:rsidP="00253070">
            <w:pPr>
              <w:numPr>
                <w:ilvl w:val="0"/>
                <w:numId w:val="1"/>
              </w:numPr>
              <w:spacing w:after="0"/>
              <w:contextualSpacing/>
            </w:pPr>
            <w:r w:rsidRPr="00A265B4">
              <w:t>[Bezug zum IT-Sicherheitskonzept, Abweichungen bzw. Ergänzungen]</w:t>
            </w:r>
          </w:p>
          <w:p w:rsidR="00253070" w:rsidRPr="00A265B4" w:rsidRDefault="00253070" w:rsidP="00253070">
            <w:pPr>
              <w:spacing w:after="0"/>
              <w:ind w:left="1416" w:firstLine="708"/>
              <w:rPr>
                <w:rFonts w:cs="Arial"/>
                <w:i/>
              </w:rPr>
            </w:pPr>
            <w:r w:rsidRPr="00A265B4">
              <w:rPr>
                <w:rFonts w:cs="Arial"/>
                <w:i/>
              </w:rPr>
              <w:t>oder: Link auf TOM (Processor) hier anführen</w:t>
            </w:r>
          </w:p>
          <w:p w:rsidR="00253070" w:rsidRPr="00A265B4" w:rsidRDefault="00253070" w:rsidP="00253070">
            <w:pPr>
              <w:spacing w:after="0"/>
              <w:ind w:left="1416" w:firstLine="708"/>
              <w:rPr>
                <w:rFonts w:cs="Arial"/>
                <w:i/>
              </w:rPr>
            </w:pPr>
            <w:r w:rsidRPr="00A265B4">
              <w:rPr>
                <w:rFonts w:cs="Arial"/>
                <w:i/>
              </w:rPr>
              <w:t>oder: Verweis auf Datenschutz-Zertifizierung etc.</w:t>
            </w:r>
          </w:p>
        </w:tc>
      </w:tr>
    </w:tbl>
    <w:p w:rsidR="00253070" w:rsidRPr="00A265B4" w:rsidRDefault="00253070" w:rsidP="00253070">
      <w:pPr>
        <w:spacing w:before="60" w:after="0" w:line="288" w:lineRule="auto"/>
        <w:rPr>
          <w:rFonts w:ascii="Lucida Sans" w:eastAsia="Times New Roman" w:hAnsi="Lucida Sans"/>
          <w:i/>
          <w:sz w:val="20"/>
          <w:szCs w:val="20"/>
          <w:lang w:eastAsia="de-DE"/>
        </w:rPr>
      </w:pPr>
    </w:p>
    <w:p w:rsidR="00253070" w:rsidRPr="00A265B4" w:rsidRDefault="00253070" w:rsidP="00253070">
      <w:pPr>
        <w:spacing w:before="60" w:after="0" w:line="288" w:lineRule="auto"/>
        <w:rPr>
          <w:rFonts w:ascii="Lucida Sans" w:eastAsia="Times New Roman" w:hAnsi="Lucida Sans"/>
          <w:i/>
          <w:sz w:val="20"/>
          <w:szCs w:val="20"/>
          <w:lang w:eastAsia="de-DE"/>
        </w:rPr>
      </w:pPr>
      <w:r w:rsidRPr="00A265B4">
        <w:rPr>
          <w:rFonts w:ascii="Lucida Sans" w:eastAsia="Times New Roman" w:hAnsi="Lucida Sans"/>
          <w:i/>
          <w:sz w:val="20"/>
          <w:szCs w:val="20"/>
          <w:lang w:eastAsia="de-DE"/>
        </w:rPr>
        <w:lastRenderedPageBreak/>
        <w:t>----- Optionale Angaben ----</w:t>
      </w:r>
    </w:p>
    <w:p w:rsidR="00253070" w:rsidRPr="00A265B4" w:rsidRDefault="00253070" w:rsidP="00253070">
      <w:pPr>
        <w:rPr>
          <w:sz w:val="28"/>
        </w:rPr>
      </w:pPr>
      <w:r w:rsidRPr="00A265B4">
        <w:rPr>
          <w:sz w:val="28"/>
        </w:rPr>
        <w:t>Weitere Dokumentationen zur Verarbeitungstätigkeit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53070" w:rsidRPr="00A265B4" w:rsidTr="00EB74C0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70" w:rsidRPr="00CD6697" w:rsidRDefault="00253070" w:rsidP="00EB74C0">
            <w:pPr>
              <w:spacing w:before="60" w:after="0" w:line="288" w:lineRule="auto"/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Lucida Sans" w:eastAsia="Times New Roman" w:hAnsi="Lucida Sans"/>
                <w:color w:val="FF0000"/>
                <w:sz w:val="20"/>
                <w:szCs w:val="20"/>
                <w:lang w:eastAsia="de-DE"/>
              </w:rPr>
              <w:t xml:space="preserve">Keine Infopflicht an Arzt, dass über ihn Datenerhoben werden gemäß Art. 14 Absatz 5 lit. d DS-GVO, § 203 StGB Berufsgeheimnis </w:t>
            </w:r>
          </w:p>
        </w:tc>
      </w:tr>
    </w:tbl>
    <w:p w:rsidR="00253070" w:rsidRPr="00A265B4" w:rsidRDefault="00253070" w:rsidP="00253070">
      <w:pPr>
        <w:rPr>
          <w:sz w:val="36"/>
        </w:rPr>
      </w:pPr>
    </w:p>
    <w:p w:rsidR="005D2BC6" w:rsidRDefault="00253070" w:rsidP="00253070">
      <w:pPr>
        <w:spacing w:before="60" w:after="0" w:line="288" w:lineRule="auto"/>
      </w:pPr>
      <w:r w:rsidRPr="00A265B4">
        <w:rPr>
          <w:rFonts w:ascii="Lucida Sans" w:eastAsia="Times New Roman" w:hAnsi="Lucida Sans"/>
          <w:i/>
          <w:sz w:val="20"/>
          <w:szCs w:val="20"/>
          <w:lang w:eastAsia="de-DE"/>
        </w:rPr>
        <w:t>----- Ende Optionale Angaben----</w:t>
      </w:r>
    </w:p>
    <w:sectPr w:rsidR="005D2BC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70" w:rsidRDefault="00253070" w:rsidP="00253070">
      <w:pPr>
        <w:spacing w:after="0" w:line="240" w:lineRule="auto"/>
      </w:pPr>
      <w:r>
        <w:separator/>
      </w:r>
    </w:p>
  </w:endnote>
  <w:endnote w:type="continuationSeparator" w:id="0">
    <w:p w:rsidR="00253070" w:rsidRDefault="00253070" w:rsidP="0025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70" w:rsidRDefault="00253070" w:rsidP="00253070">
      <w:pPr>
        <w:spacing w:after="0" w:line="240" w:lineRule="auto"/>
      </w:pPr>
      <w:r>
        <w:separator/>
      </w:r>
    </w:p>
  </w:footnote>
  <w:footnote w:type="continuationSeparator" w:id="0">
    <w:p w:rsidR="00253070" w:rsidRDefault="00253070" w:rsidP="0025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70" w:rsidRDefault="00253070" w:rsidP="0025307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52091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D6FD8"/>
    <w:multiLevelType w:val="hybridMultilevel"/>
    <w:tmpl w:val="0A14DF2E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301A3"/>
    <w:multiLevelType w:val="hybridMultilevel"/>
    <w:tmpl w:val="44A29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F1EC2"/>
    <w:multiLevelType w:val="hybridMultilevel"/>
    <w:tmpl w:val="9A182732"/>
    <w:lvl w:ilvl="0" w:tplc="4072E4DE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E226F"/>
    <w:multiLevelType w:val="hybridMultilevel"/>
    <w:tmpl w:val="877C0DEC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70"/>
    <w:rsid w:val="00253070"/>
    <w:rsid w:val="00520910"/>
    <w:rsid w:val="00536320"/>
    <w:rsid w:val="005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AD32"/>
  <w15:chartTrackingRefBased/>
  <w15:docId w15:val="{49E07769-CB0B-46B8-8F71-7313F0CC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3070"/>
    <w:pPr>
      <w:spacing w:after="160" w:line="259" w:lineRule="auto"/>
    </w:pPr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536320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Cs w:val="24"/>
    </w:rPr>
  </w:style>
  <w:style w:type="paragraph" w:styleId="Listenabsatz">
    <w:name w:val="List Paragraph"/>
    <w:basedOn w:val="Standard"/>
    <w:uiPriority w:val="34"/>
    <w:qFormat/>
    <w:rsid w:val="002530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3070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25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070"/>
    <w:rPr>
      <w:rFonts w:asciiTheme="minorHAnsi" w:hAnsiTheme="minorHAnsi" w:cstheme="min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Scherfenberg (LAK Brandenburg)</dc:creator>
  <cp:keywords/>
  <dc:description/>
  <cp:lastModifiedBy>Scherfenberg (LAK Brandenburg)</cp:lastModifiedBy>
  <cp:revision>1</cp:revision>
  <cp:lastPrinted>2018-04-25T08:01:00Z</cp:lastPrinted>
  <dcterms:created xsi:type="dcterms:W3CDTF">2018-04-25T07:52:00Z</dcterms:created>
  <dcterms:modified xsi:type="dcterms:W3CDTF">2018-04-25T08:01:00Z</dcterms:modified>
</cp:coreProperties>
</file>